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730" w:rsidRDefault="00105730" w:rsidP="00105730">
      <w:pPr>
        <w:shd w:val="clear" w:color="auto" w:fill="FFFFFF"/>
        <w:spacing w:after="0" w:line="240" w:lineRule="auto"/>
        <w:jc w:val="left"/>
        <w:outlineLvl w:val="0"/>
        <w:rPr>
          <w:rFonts w:ascii="var(--highlight-font-family)" w:eastAsia="Times New Roman" w:hAnsi="var(--highlight-font-family)" w:cs="Times New Roman"/>
          <w:color w:val="212529"/>
          <w:kern w:val="36"/>
          <w:sz w:val="28"/>
          <w:szCs w:val="28"/>
          <w:lang w:eastAsia="it-IT"/>
        </w:rPr>
      </w:pPr>
      <w:r w:rsidRPr="00105730">
        <w:rPr>
          <w:rFonts w:ascii="var(--highlight-font-family)" w:eastAsia="Times New Roman" w:hAnsi="var(--highlight-font-family)" w:cs="Times New Roman"/>
          <w:color w:val="212529"/>
          <w:kern w:val="36"/>
          <w:sz w:val="28"/>
          <w:szCs w:val="28"/>
          <w:lang w:eastAsia="it-IT"/>
        </w:rPr>
        <w:t>Manutenzione dell’edificio scolastico, cosa deve fare il Dirigente. Richiesta interventi e rimborsi dell’ente proprietario, scarica modello</w:t>
      </w:r>
      <w:r>
        <w:rPr>
          <w:rFonts w:ascii="var(--highlight-font-family)" w:eastAsia="Times New Roman" w:hAnsi="var(--highlight-font-family)" w:cs="Times New Roman"/>
          <w:color w:val="212529"/>
          <w:kern w:val="36"/>
          <w:sz w:val="28"/>
          <w:szCs w:val="28"/>
          <w:lang w:eastAsia="it-IT"/>
        </w:rPr>
        <w:t>.</w:t>
      </w:r>
    </w:p>
    <w:p w:rsidR="00105730" w:rsidRDefault="00105730" w:rsidP="00105730">
      <w:pPr>
        <w:shd w:val="clear" w:color="auto" w:fill="FFFFFF"/>
        <w:spacing w:after="0" w:line="240" w:lineRule="auto"/>
        <w:jc w:val="left"/>
        <w:outlineLvl w:val="0"/>
        <w:rPr>
          <w:rFonts w:ascii="var(--highlight-font-family)" w:eastAsia="Times New Roman" w:hAnsi="var(--highlight-font-family)" w:cs="Times New Roman"/>
          <w:color w:val="212529"/>
          <w:kern w:val="36"/>
          <w:sz w:val="28"/>
          <w:szCs w:val="28"/>
          <w:lang w:eastAsia="it-IT"/>
        </w:rPr>
      </w:pPr>
    </w:p>
    <w:p w:rsidR="00105730" w:rsidRPr="00105730" w:rsidRDefault="00105730" w:rsidP="00105730">
      <w:pPr>
        <w:shd w:val="clear" w:color="auto" w:fill="FFFFFF"/>
        <w:spacing w:after="0" w:line="240" w:lineRule="auto"/>
        <w:jc w:val="left"/>
        <w:outlineLvl w:val="0"/>
        <w:rPr>
          <w:rFonts w:ascii="var(--highlight-font-family)" w:eastAsia="Times New Roman" w:hAnsi="var(--highlight-font-family)" w:cs="Times New Roman"/>
          <w:color w:val="212529"/>
          <w:kern w:val="36"/>
          <w:sz w:val="28"/>
          <w:szCs w:val="28"/>
          <w:lang w:eastAsia="it-IT"/>
        </w:rPr>
      </w:pPr>
    </w:p>
    <w:p w:rsidR="00083438" w:rsidRPr="00105730" w:rsidRDefault="0010573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057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Il XXI Rapporto sulla qualità dell’edilizia scolastica, elaborato da Ecosistema Scuola, mostra dati allarmanti circa la qualità e lo stato degli edifici scolastici italiani; in un contesto così preoccupante, il Dirigente scolastico e, per sua parte, il Direttore SGA, sono chiamati a compiere enormi sforzi per garantire la sicurezza a scuola.</w:t>
      </w:r>
    </w:p>
    <w:p w:rsidR="00105730" w:rsidRPr="00105730" w:rsidRDefault="0010573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1057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Vediamo, quindi, come gestire la manutenzione dell’edificio, fornendo anche un modello word editabile per fare istanza di rimborso delle somme anticipate all’ente proprietario della struttura scolastica.</w:t>
      </w:r>
    </w:p>
    <w:p w:rsidR="00105730" w:rsidRPr="00105730" w:rsidRDefault="00105730" w:rsidP="00105730">
      <w:pPr>
        <w:shd w:val="clear" w:color="auto" w:fill="FFFFFF"/>
        <w:spacing w:before="312" w:after="240" w:line="240" w:lineRule="auto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  <w:t>Il contesto</w:t>
      </w:r>
    </w:p>
    <w:p w:rsidR="00105730" w:rsidRPr="00105730" w:rsidRDefault="00105730" w:rsidP="00105730">
      <w:pPr>
        <w:shd w:val="clear" w:color="auto" w:fill="FFFFFF"/>
        <w:spacing w:before="312" w:after="0" w:line="240" w:lineRule="auto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Dal XXI Rapporto di Ecosistema Scuola, “</w:t>
      </w:r>
      <w:r w:rsidRPr="0010573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it-IT"/>
        </w:rPr>
        <w:t>il primo elemento che emerge dai dati sulle certificazioni è il </w:t>
      </w:r>
      <w:r w:rsidRPr="0010573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  <w:lang w:eastAsia="it-IT"/>
        </w:rPr>
        <w:t>persistere di una situazione di difficoltà nel riuscire a mettere in regola tutti gli edifici scolastici.</w:t>
      </w:r>
      <w:r w:rsidRPr="0010573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it-IT"/>
        </w:rPr>
        <w:t> A livello nazionale quasi un edificio su due non dispone ancora del certificato di collaudo statico (46,8%), di agibilità (49,9%), prevenzione incendi (43,9%)</w:t>
      </w: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”.</w:t>
      </w:r>
    </w:p>
    <w:p w:rsidR="00105730" w:rsidRPr="00105730" w:rsidRDefault="00105730" w:rsidP="00105730">
      <w:pPr>
        <w:shd w:val="clear" w:color="auto" w:fill="FFFFFF"/>
        <w:spacing w:before="312" w:after="0" w:line="240" w:lineRule="auto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Siamo di fronte, dunque, ad un patrimonio edilizio scolastico vetusto, ricco di problemi:</w:t>
      </w:r>
    </w:p>
    <w:p w:rsidR="00105730" w:rsidRPr="00105730" w:rsidRDefault="00105730" w:rsidP="00105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emergenze strutturali alle quali far fronte;</w:t>
      </w:r>
    </w:p>
    <w:p w:rsidR="00105730" w:rsidRPr="00105730" w:rsidRDefault="00105730" w:rsidP="00105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barriere architettoniche che rendono difficile l’ingresso a scuola di tanti, troppi, alunni disabili e dell’utenza in genere;</w:t>
      </w:r>
    </w:p>
    <w:p w:rsidR="00105730" w:rsidRPr="00105730" w:rsidRDefault="00105730" w:rsidP="001057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edifici scolastici posti in zona sismica 1 e 2 (circa il 35% del totale) dei quali solo il 12,2% risulta progettato o adeguato alla normativa tecnica di costruzione antisismica.</w:t>
      </w:r>
    </w:p>
    <w:p w:rsidR="00105730" w:rsidRPr="00105730" w:rsidRDefault="00105730" w:rsidP="00105730">
      <w:pPr>
        <w:pStyle w:val="NormaleWeb"/>
        <w:shd w:val="clear" w:color="auto" w:fill="FFFFFF"/>
        <w:spacing w:before="312" w:beforeAutospacing="0" w:after="240" w:afterAutospacing="0"/>
        <w:ind w:left="360"/>
        <w:rPr>
          <w:color w:val="212529"/>
        </w:rPr>
      </w:pPr>
      <w:r w:rsidRPr="00105730">
        <w:rPr>
          <w:color w:val="212529"/>
        </w:rPr>
        <w:t>Inoltre, solo un’amministrazione su tre (28,2%) ha edificato scuole nuove negli ultimi 5 anni, ossia lo 0,8% degli edifici scolastici dei Comuni capoluogo; i nuovi edifici costruiti con criteri di bioedilizia sono lo 0,9%.</w:t>
      </w:r>
      <w:bookmarkStart w:id="0" w:name="_GoBack"/>
      <w:bookmarkEnd w:id="0"/>
    </w:p>
    <w:p w:rsidR="00105730" w:rsidRPr="00105730" w:rsidRDefault="00105730" w:rsidP="00105730">
      <w:pPr>
        <w:pStyle w:val="NormaleWeb"/>
        <w:shd w:val="clear" w:color="auto" w:fill="FFFFFF"/>
        <w:spacing w:before="312" w:beforeAutospacing="0" w:after="240" w:afterAutospacing="0"/>
        <w:ind w:left="360"/>
        <w:rPr>
          <w:color w:val="212529"/>
        </w:rPr>
      </w:pPr>
      <w:r w:rsidRPr="00105730">
        <w:rPr>
          <w:color w:val="212529"/>
        </w:rPr>
        <w:t>Evidente, infine, il gap Nord-Sud: se nelle scuole del Meridione e delle Isole la richiesta di interventi urgenti si attesta tra il 55% ed il 56,7%, al Nord le istanze di provvedimenti urgenti scendono al 31,2%.</w:t>
      </w:r>
    </w:p>
    <w:p w:rsidR="00105730" w:rsidRPr="00105730" w:rsidRDefault="00105730" w:rsidP="00105730">
      <w:pPr>
        <w:pStyle w:val="NormaleWeb"/>
        <w:shd w:val="clear" w:color="auto" w:fill="FFFFFF"/>
        <w:spacing w:before="312" w:beforeAutospacing="0" w:after="240" w:afterAutospacing="0"/>
        <w:ind w:left="360"/>
        <w:rPr>
          <w:color w:val="212529"/>
        </w:rPr>
      </w:pPr>
      <w:r w:rsidRPr="00105730">
        <w:rPr>
          <w:rStyle w:val="Enfasigrassetto"/>
          <w:color w:val="212529"/>
        </w:rPr>
        <w:t>Sicurezza e manutenzione dell’edificio scolastico</w:t>
      </w:r>
    </w:p>
    <w:p w:rsidR="00105730" w:rsidRPr="00105730" w:rsidRDefault="00105730" w:rsidP="00105730">
      <w:pPr>
        <w:pStyle w:val="NormaleWeb"/>
        <w:shd w:val="clear" w:color="auto" w:fill="FFFFFF"/>
        <w:spacing w:before="312" w:beforeAutospacing="0" w:after="240" w:afterAutospacing="0"/>
        <w:ind w:left="360"/>
        <w:rPr>
          <w:color w:val="212529"/>
        </w:rPr>
      </w:pPr>
      <w:r w:rsidRPr="00105730">
        <w:rPr>
          <w:color w:val="212529"/>
        </w:rPr>
        <w:t>Gli obblighi del datore di lavoro – per le scuole, dunque, il Dirigente scolastico – sono elencati dall’art. 64, D.lgs. 9 aprile 2008, n. 81, ossia il Testo Unico sulla sicurezza sul lavoro. In particolare, la lettera c) del primo comma statuisce che “</w:t>
      </w:r>
      <w:r w:rsidRPr="00105730">
        <w:rPr>
          <w:rStyle w:val="Enfasicorsivo"/>
          <w:color w:val="212529"/>
        </w:rPr>
        <w:t>i luoghi di lavoro, gli impianti e i dispositivi vengano sottoposti a regolare manutenzione tecnica e vengano eliminati, quanto più rapidamente possibile, i difetti rilevati che possano pregiudicare la sicurezza e la salute dei lavoratori</w:t>
      </w:r>
      <w:r w:rsidRPr="00105730">
        <w:rPr>
          <w:color w:val="212529"/>
        </w:rPr>
        <w:t>”.</w:t>
      </w:r>
    </w:p>
    <w:p w:rsidR="00105730" w:rsidRPr="00105730" w:rsidRDefault="00105730" w:rsidP="00105730">
      <w:pPr>
        <w:shd w:val="clear" w:color="auto" w:fill="FFFFFF"/>
        <w:spacing w:before="312" w:after="240" w:line="240" w:lineRule="auto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Sul punto, vi è da sottolineare che </w:t>
      </w:r>
      <w:r w:rsidRPr="001057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  <w:t>il Dirigente scolastico non ha la disponibilità giuridica dei luoghi di lavoro</w:t>
      </w: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 ove i dipendenti prestano la propria attività lavorativa; invero, gli edifici scolastici sono di proprietà:</w:t>
      </w:r>
    </w:p>
    <w:p w:rsidR="00105730" w:rsidRPr="00105730" w:rsidRDefault="00105730" w:rsidP="00105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lastRenderedPageBreak/>
        <w:t>dei Comuni, nel caso di edifici destinati a sede di scuola dell’infanzia, primaria di primo e di secondo grado;</w:t>
      </w:r>
    </w:p>
    <w:p w:rsidR="00105730" w:rsidRPr="00105730" w:rsidRDefault="00105730" w:rsidP="00105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delle Province, nel caso di istituti e scuole di istruzione secondaria superiore.</w:t>
      </w:r>
    </w:p>
    <w:p w:rsidR="00105730" w:rsidRPr="00105730" w:rsidRDefault="00105730" w:rsidP="00105730">
      <w:pPr>
        <w:shd w:val="clear" w:color="auto" w:fill="FFFFFF"/>
        <w:spacing w:before="312" w:after="240" w:line="240" w:lineRule="auto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Le scuole di tutta Italia devono quindi far fronte a quella che è </w:t>
      </w:r>
      <w:r w:rsidRPr="001057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  <w:t>una vera e propria dissociazione tra il soggetto sul quale gravano gli obblighi dell’art. 64 del T.U. e l’ente proprietario dell’edificio scolastico.</w:t>
      </w:r>
    </w:p>
    <w:p w:rsidR="00105730" w:rsidRPr="00105730" w:rsidRDefault="00105730" w:rsidP="00105730">
      <w:pPr>
        <w:shd w:val="clear" w:color="auto" w:fill="FFFFFF"/>
        <w:spacing w:before="312" w:after="240" w:line="240" w:lineRule="auto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Ciò comporta non pochi problemi organizzativi e gestionali: quotidianamente, gli operatori scolastici, tra i quali rientra anche il Direttore SGA in qualità di preposto alla sicurezza, si scontrano con vizi, difetti e guasti che spesso creano una vera e propria impossibilità nell’espletamento delle proprie mansioni.</w:t>
      </w:r>
    </w:p>
    <w:p w:rsidR="00105730" w:rsidRPr="00105730" w:rsidRDefault="00105730" w:rsidP="00105730">
      <w:pPr>
        <w:shd w:val="clear" w:color="auto" w:fill="FFFFFF"/>
        <w:spacing w:before="312" w:after="240" w:line="240" w:lineRule="auto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it-IT"/>
        </w:rPr>
        <w:t>Cosa può e deve fare il Dirigente?</w:t>
      </w:r>
    </w:p>
    <w:p w:rsidR="00105730" w:rsidRPr="00105730" w:rsidRDefault="00105730" w:rsidP="00105730">
      <w:pPr>
        <w:shd w:val="clear" w:color="auto" w:fill="FFFFFF"/>
        <w:spacing w:before="312" w:after="240" w:line="240" w:lineRule="auto"/>
        <w:jc w:val="left"/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</w:pP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La risposta viene fornita direttamente dal D.I. n. 129 del 2018, il quale all’art. 39 afferma che “</w:t>
      </w:r>
      <w:r w:rsidRPr="0010573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it-IT"/>
        </w:rPr>
        <w:t>con riferimento agli edifici scolastici e alle loro pertinenze, le istituzioni scolastiche possono effettuare interventi di manutenzione ordinaria, previa delega dell’ente territoriale competente, nel rispetto di quanto previsto dall’art. 3, c. 4, Legge n. 23/96. [</w:t>
      </w:r>
      <w:proofErr w:type="gramStart"/>
      <w:r w:rsidRPr="0010573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it-IT"/>
        </w:rPr>
        <w:t>…]Anche</w:t>
      </w:r>
      <w:proofErr w:type="gramEnd"/>
      <w:r w:rsidRPr="0010573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it-IT"/>
        </w:rPr>
        <w:t xml:space="preserve"> al di fuori delle ipotesi di cui al comma precedente, le istituzioni scolastiche possono procedere all’affidamento di interventi, indifferibili ed urgenti, di piccola manutenzione e riparazione degli edifici scolastici e delle loro pertinenze, nella misura strettamente necessaria a garantire lo svolgimento delle attività didattiche. In tali casi, le istituzioni scolastiche anticipano i fondi necessari all’esecuzione degli interventi, dandone immediata comunicazione all’ente locale competente, ai fini del rimborso</w:t>
      </w:r>
      <w:r w:rsidRPr="00105730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>”.</w:t>
      </w:r>
    </w:p>
    <w:p w:rsidR="00105730" w:rsidRPr="00105730" w:rsidRDefault="00105730" w:rsidP="00105730">
      <w:pPr>
        <w:pStyle w:val="NormaleWeb"/>
        <w:shd w:val="clear" w:color="auto" w:fill="FFFFFF"/>
        <w:spacing w:before="312" w:beforeAutospacing="0" w:after="240" w:afterAutospacing="0"/>
        <w:rPr>
          <w:color w:val="212529"/>
        </w:rPr>
      </w:pPr>
      <w:r w:rsidRPr="00105730">
        <w:rPr>
          <w:color w:val="212529"/>
        </w:rPr>
        <w:t>Il Dirigente scolastico, </w:t>
      </w:r>
      <w:r w:rsidRPr="00105730">
        <w:rPr>
          <w:rStyle w:val="Enfasicorsivo"/>
          <w:color w:val="212529"/>
        </w:rPr>
        <w:t>ergo</w:t>
      </w:r>
      <w:r w:rsidRPr="00105730">
        <w:rPr>
          <w:color w:val="212529"/>
        </w:rPr>
        <w:t>, venendo a conoscenza di qualsivoglia guasto o difetto, </w:t>
      </w:r>
      <w:r w:rsidRPr="00105730">
        <w:rPr>
          <w:rStyle w:val="Enfasigrassetto"/>
          <w:color w:val="212529"/>
        </w:rPr>
        <w:t>deve immediatamente mobilitarsi al fine di richiedere tutti gli interventi necessari per poter accogliere studenti, lavoratori ed utenza varia in piena sicurezza</w:t>
      </w:r>
      <w:r w:rsidRPr="00105730">
        <w:rPr>
          <w:color w:val="212529"/>
        </w:rPr>
        <w:t>.</w:t>
      </w:r>
    </w:p>
    <w:p w:rsidR="00105730" w:rsidRPr="00105730" w:rsidRDefault="00105730" w:rsidP="00105730">
      <w:pPr>
        <w:pStyle w:val="NormaleWeb"/>
        <w:shd w:val="clear" w:color="auto" w:fill="FFFFFF"/>
        <w:spacing w:before="312" w:beforeAutospacing="0" w:after="240" w:afterAutospacing="0"/>
        <w:rPr>
          <w:color w:val="212529"/>
        </w:rPr>
      </w:pPr>
      <w:r w:rsidRPr="00105730">
        <w:rPr>
          <w:color w:val="212529"/>
        </w:rPr>
        <w:t>Con l’istanza di intervento di manutenzione rivolta all’ente locale il Dirigente è in regola con gli obblighi previsti dalla legge a suo carico; tuttavia, in alcuni casi le Amministrazioni comunali e provinciali non riescono ad attivarsi con celerità per risolvere i problemi, pertanto, </w:t>
      </w:r>
      <w:r w:rsidRPr="00105730">
        <w:rPr>
          <w:rStyle w:val="Enfasigrassetto"/>
          <w:color w:val="212529"/>
        </w:rPr>
        <w:t>spetta al Dirigente scolastico la responsabilità di limitare o eliminare le situazioni di pericolo grave ed immediato</w:t>
      </w:r>
      <w:r w:rsidRPr="00105730">
        <w:rPr>
          <w:color w:val="212529"/>
        </w:rPr>
        <w:t>, potendo lo stesso giungere anche ad inibire l’ingresso all’interno dell’edificio nel caso in cui non possa essere limitato od eliminato lo stato di pericolo.</w:t>
      </w:r>
    </w:p>
    <w:p w:rsidR="00105730" w:rsidRPr="00105730" w:rsidRDefault="00105730" w:rsidP="00105730">
      <w:pPr>
        <w:pStyle w:val="NormaleWeb"/>
        <w:shd w:val="clear" w:color="auto" w:fill="FFFFFF"/>
        <w:spacing w:before="312" w:beforeAutospacing="0" w:after="240" w:afterAutospacing="0"/>
        <w:rPr>
          <w:color w:val="212529"/>
        </w:rPr>
      </w:pPr>
      <w:r w:rsidRPr="00105730">
        <w:rPr>
          <w:color w:val="212529"/>
        </w:rPr>
        <w:t>Effettuato l’intervento di manutenzione o di ripristino dei luoghi e dei locali, il Dirigente dovrà fare istanza di rimborso delle spese anticipate all’ente locale proprietario.</w:t>
      </w:r>
    </w:p>
    <w:p w:rsidR="00105730" w:rsidRPr="00105730" w:rsidRDefault="00105730" w:rsidP="00105730">
      <w:pPr>
        <w:pStyle w:val="NormaleWeb"/>
        <w:shd w:val="clear" w:color="auto" w:fill="FFFFFF"/>
        <w:spacing w:before="312" w:beforeAutospacing="0" w:after="240" w:afterAutospacing="0"/>
        <w:rPr>
          <w:color w:val="212529"/>
        </w:rPr>
      </w:pPr>
      <w:r w:rsidRPr="00105730">
        <w:rPr>
          <w:rStyle w:val="Enfasigrassetto"/>
          <w:color w:val="212529"/>
        </w:rPr>
        <w:t>Cosa deve fare l’ente proprietario.</w:t>
      </w:r>
    </w:p>
    <w:p w:rsidR="00105730" w:rsidRPr="00105730" w:rsidRDefault="00105730" w:rsidP="00105730">
      <w:pPr>
        <w:pStyle w:val="NormaleWeb"/>
        <w:shd w:val="clear" w:color="auto" w:fill="FFFFFF"/>
        <w:spacing w:before="312" w:beforeAutospacing="0" w:after="240" w:afterAutospacing="0"/>
        <w:rPr>
          <w:color w:val="212529"/>
        </w:rPr>
      </w:pPr>
      <w:r w:rsidRPr="00105730">
        <w:rPr>
          <w:color w:val="212529"/>
        </w:rPr>
        <w:t>Il primo comma, dell’art. 3 della Legge 11 gennaio 1996, n. 23 prevede che, in attuazione dell’art. 14, Legge n. 142/90, Comuni e Province “</w:t>
      </w:r>
      <w:r w:rsidRPr="00105730">
        <w:rPr>
          <w:rStyle w:val="Enfasicorsivo"/>
          <w:color w:val="212529"/>
        </w:rPr>
        <w:t>provvedono alla realizzazione, alla fornitura e alla manutenzione ordinaria e straordinaria degli edifici</w:t>
      </w:r>
      <w:r w:rsidRPr="00105730">
        <w:rPr>
          <w:color w:val="212529"/>
        </w:rPr>
        <w:t>”. Inoltre, “</w:t>
      </w:r>
      <w:r w:rsidRPr="00105730">
        <w:rPr>
          <w:rStyle w:val="Enfasicorsivo"/>
          <w:color w:val="212529"/>
        </w:rPr>
        <w:t>gli enti territoriali competenti possono delegare alle singole istituzioni scolastiche, su loro richiesta, funzioni relative alla manutenzione ordinaria degli edifici destinati ad uso scolastico. A tal fine gli enti territoriali assicurano le risorse finanziarie necessarie per l’esercizio delle funzioni delegate</w:t>
      </w:r>
      <w:r w:rsidRPr="00105730">
        <w:rPr>
          <w:color w:val="212529"/>
        </w:rPr>
        <w:t>”.</w:t>
      </w:r>
    </w:p>
    <w:p w:rsidR="00105730" w:rsidRPr="00105730" w:rsidRDefault="00105730">
      <w:pPr>
        <w:rPr>
          <w:rFonts w:ascii="Times New Roman" w:hAnsi="Times New Roman" w:cs="Times New Roman"/>
          <w:sz w:val="24"/>
          <w:szCs w:val="24"/>
        </w:rPr>
      </w:pPr>
      <w:r w:rsidRPr="0010573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In allegato al presente articolo, abbiamo reso disponibile un modello word modificabile attraverso il quale l’Istituzione scolastica può chiedere il rimborso delle somme anticipate all’ente locale proprietario.</w:t>
      </w:r>
    </w:p>
    <w:sectPr w:rsidR="00105730" w:rsidRPr="00105730" w:rsidSect="00083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r(--highlight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BC2"/>
    <w:multiLevelType w:val="multilevel"/>
    <w:tmpl w:val="07B2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2D7C40"/>
    <w:multiLevelType w:val="multilevel"/>
    <w:tmpl w:val="0768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57CC"/>
    <w:rsid w:val="00083438"/>
    <w:rsid w:val="00105730"/>
    <w:rsid w:val="00127647"/>
    <w:rsid w:val="00631523"/>
    <w:rsid w:val="00C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F14"/>
  <w15:chartTrackingRefBased/>
  <w15:docId w15:val="{14C8E0BC-4E61-442D-8C49-7B249DC3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57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5730"/>
    <w:rPr>
      <w:b/>
      <w:bCs/>
    </w:rPr>
  </w:style>
  <w:style w:type="character" w:styleId="Enfasicorsivo">
    <w:name w:val="Emphasis"/>
    <w:basedOn w:val="Carpredefinitoparagrafo"/>
    <w:uiPriority w:val="20"/>
    <w:qFormat/>
    <w:rsid w:val="001057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2022-09-15T13:25:00Z</dcterms:created>
  <dcterms:modified xsi:type="dcterms:W3CDTF">2022-09-15T13:29:00Z</dcterms:modified>
</cp:coreProperties>
</file>